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51" w:rsidRPr="00165A51" w:rsidRDefault="00165A51" w:rsidP="00165A51">
      <w:pPr>
        <w:rPr>
          <w:b/>
          <w:sz w:val="36"/>
          <w:szCs w:val="36"/>
        </w:rPr>
      </w:pPr>
      <w:r w:rsidRPr="00165A51">
        <w:rPr>
          <w:b/>
          <w:sz w:val="36"/>
          <w:szCs w:val="36"/>
        </w:rPr>
        <w:t xml:space="preserve">Adam Ernst </w:t>
      </w:r>
      <w:proofErr w:type="spellStart"/>
      <w:r w:rsidRPr="00165A51">
        <w:rPr>
          <w:b/>
          <w:sz w:val="36"/>
          <w:szCs w:val="36"/>
        </w:rPr>
        <w:t>Reichard</w:t>
      </w:r>
      <w:proofErr w:type="spellEnd"/>
      <w:r>
        <w:rPr>
          <w:b/>
          <w:sz w:val="36"/>
          <w:szCs w:val="36"/>
        </w:rPr>
        <w:t xml:space="preserve">        St. Laurentius (1727)</w:t>
      </w:r>
    </w:p>
    <w:p w:rsidR="00192F0A" w:rsidRDefault="00754C16" w:rsidP="003A258A">
      <w:r>
        <w:t>Anfang des 18. Jahrhunderts kommen Orgelbauer aus Thüringen nach Franken.</w:t>
      </w:r>
      <w:r>
        <w:br/>
        <w:t>Aus dieser Schule stammen die regional bekannten Namen der Orgelbauer</w:t>
      </w:r>
      <w:r>
        <w:br/>
        <w:t xml:space="preserve">Johann Chr. </w:t>
      </w:r>
      <w:proofErr w:type="spellStart"/>
      <w:r>
        <w:t>Crapp</w:t>
      </w:r>
      <w:proofErr w:type="spellEnd"/>
      <w:r>
        <w:t xml:space="preserve"> aus Erfurt – Geselle Prediger</w:t>
      </w:r>
      <w:r w:rsidR="00C72EFF">
        <w:t xml:space="preserve"> (Sommersdorf)</w:t>
      </w:r>
      <w:r>
        <w:t xml:space="preserve"> </w:t>
      </w:r>
      <w:r w:rsidR="001D74EA">
        <w:t>–</w:t>
      </w:r>
      <w:r>
        <w:t xml:space="preserve"> </w:t>
      </w:r>
      <w:r w:rsidR="001D74EA">
        <w:t>Johann Chr. Wiegleb</w:t>
      </w:r>
      <w:r w:rsidR="002E378C">
        <w:t xml:space="preserve"> </w:t>
      </w:r>
      <w:r w:rsidR="00EF264E">
        <w:t xml:space="preserve">(Rekonstruktion Ansbach, St. </w:t>
      </w:r>
      <w:proofErr w:type="spellStart"/>
      <w:r w:rsidR="00EF264E">
        <w:t>Gumbertus</w:t>
      </w:r>
      <w:proofErr w:type="spellEnd"/>
      <w:r w:rsidR="00EF264E">
        <w:t>)</w:t>
      </w:r>
      <w:r w:rsidR="001D74EA">
        <w:t xml:space="preserve"> – </w:t>
      </w:r>
      <w:proofErr w:type="spellStart"/>
      <w:r w:rsidR="001D74EA">
        <w:t>Gessinger</w:t>
      </w:r>
      <w:proofErr w:type="spellEnd"/>
      <w:r w:rsidR="001D74EA">
        <w:t xml:space="preserve"> – </w:t>
      </w:r>
      <w:proofErr w:type="spellStart"/>
      <w:r w:rsidR="001D74EA">
        <w:t>Nössler</w:t>
      </w:r>
      <w:proofErr w:type="spellEnd"/>
      <w:r w:rsidR="001D74EA">
        <w:t xml:space="preserve"> - </w:t>
      </w:r>
      <w:r w:rsidR="001D74EA">
        <w:br/>
        <w:t xml:space="preserve">Eichmüller – </w:t>
      </w:r>
      <w:proofErr w:type="spellStart"/>
      <w:r w:rsidR="001D74EA">
        <w:t>Vogtherr</w:t>
      </w:r>
      <w:proofErr w:type="spellEnd"/>
      <w:r w:rsidR="001D74EA">
        <w:t xml:space="preserve"> ,- Thüringer Tradition.</w:t>
      </w:r>
      <w:r w:rsidR="001D74EA">
        <w:br/>
        <w:t xml:space="preserve">Die Väter von Wiegleb und Reichard waren Lehrer-Organisten aus </w:t>
      </w:r>
      <w:proofErr w:type="spellStart"/>
      <w:r w:rsidR="001D74EA">
        <w:t>Pferdingsleben</w:t>
      </w:r>
      <w:proofErr w:type="spellEnd"/>
      <w:r w:rsidR="001D74EA">
        <w:t xml:space="preserve"> und </w:t>
      </w:r>
      <w:proofErr w:type="spellStart"/>
      <w:r w:rsidR="001D74EA">
        <w:t>Tröchtelborn</w:t>
      </w:r>
      <w:proofErr w:type="spellEnd"/>
      <w:r w:rsidR="001D74EA">
        <w:t xml:space="preserve"> bei Erfurt</w:t>
      </w:r>
      <w:r w:rsidR="00BA2036">
        <w:t xml:space="preserve">, wo Reichard geboren wurde. </w:t>
      </w:r>
    </w:p>
    <w:p w:rsidR="00192F0A" w:rsidRDefault="00192F0A" w:rsidP="00192F0A">
      <w:pPr>
        <w:pStyle w:val="Listenabsatz"/>
        <w:ind w:left="0"/>
      </w:pPr>
      <w:r>
        <w:rPr>
          <w:rStyle w:val="ngenf"/>
        </w:rPr>
        <w:t xml:space="preserve">Kipfenberg (EK) In der Filialkirche St. Georg zu Kipfenberg ist eine Kostbarkeit zu sehen. Es handelt sich um die kleine Barockorgel, die der berühmte Nürnberger Orgelbauer Adam Ernst Reichard (1670-1756) im Jahre 1732, also vor </w:t>
      </w:r>
      <w:r w:rsidR="00B86DE9">
        <w:rPr>
          <w:rStyle w:val="ngenf"/>
        </w:rPr>
        <w:t>fast 300</w:t>
      </w:r>
      <w:r>
        <w:rPr>
          <w:rStyle w:val="ngenf"/>
        </w:rPr>
        <w:t xml:space="preserve"> Jahren, erbaut hat.</w:t>
      </w:r>
      <w:r>
        <w:rPr>
          <w:rStyle w:val="ngenf"/>
        </w:rPr>
        <w:br/>
      </w:r>
      <w:r>
        <w:t>Der Nürnberger Orgelbau war seit jeher auf den Bau von Orgelpositiven spezialisiert, die in alle Welt exportiert worden sind. Der berühmteste Nürnberger Orgelmacher des 18. Jahrhunderts war Adam Ernst Reichard. Das geistige Klima Thüringens, woher Reichard stammte, inspirierte seinen Zeitgenossen und Landsmann Johann Sebastian Bach (1685-1750) zu künstlerischen Höchstleistungen. Besondere Förderung erfuhr Reichard durch den Nürnberger Komponisten Johann Pachelbel (1653-1706). Reichard konnte den Nürnberger Orgelbau durch technologische Neuerungen revolutionieren.</w:t>
      </w:r>
      <w:r>
        <w:br/>
        <w:t xml:space="preserve">Das </w:t>
      </w:r>
      <w:proofErr w:type="spellStart"/>
      <w:r>
        <w:t>Kipfenberger</w:t>
      </w:r>
      <w:proofErr w:type="spellEnd"/>
      <w:r>
        <w:t xml:space="preserve"> Orgelpositiv weist fünf Register auf und besitzt einen aufwändig inszenierten Orgelprospekt mit geschnitztem und vergoldetem Laubwerk und aufgemalten Blumenbuketts mit hellblauer Farbfassung. Die Orgel ist signiert durch eine eingeklebte Karte auf der Reichards Petschaft aufgedruckt ist mit der Inschrift "ADAM ERNST REICHARD / 1732 / Orgel- und </w:t>
      </w:r>
      <w:proofErr w:type="spellStart"/>
      <w:r>
        <w:t>Clavicimbelmacher</w:t>
      </w:r>
      <w:proofErr w:type="spellEnd"/>
      <w:r>
        <w:t xml:space="preserve"> in Nürnberg / Elisabetha </w:t>
      </w:r>
      <w:proofErr w:type="spellStart"/>
      <w:r>
        <w:t>Rupprechtin</w:t>
      </w:r>
      <w:proofErr w:type="spellEnd"/>
      <w:r>
        <w:t xml:space="preserve"> Bezahlerin".</w:t>
      </w:r>
    </w:p>
    <w:p w:rsidR="00754C16" w:rsidRDefault="00754C16" w:rsidP="00192F0A">
      <w:pPr>
        <w:pStyle w:val="Listenabsatz"/>
        <w:ind w:left="0"/>
      </w:pPr>
    </w:p>
    <w:p w:rsidR="00754C16" w:rsidRDefault="00754C16" w:rsidP="00192F0A">
      <w:pPr>
        <w:pStyle w:val="Listenabsatz"/>
        <w:ind w:left="0"/>
      </w:pPr>
      <w:r>
        <w:t xml:space="preserve">Andere erhaltene Orgeln stehen in Wilhermsdorf 1711 </w:t>
      </w:r>
    </w:p>
    <w:p w:rsidR="005B1166" w:rsidRDefault="00403045" w:rsidP="00192F0A">
      <w:pPr>
        <w:pStyle w:val="Listenabsatz"/>
        <w:ind w:left="0"/>
      </w:pPr>
      <w:hyperlink r:id="rId5" w:history="1">
        <w:r w:rsidR="005B1166" w:rsidRPr="00C0358E">
          <w:rPr>
            <w:rStyle w:val="Hyperlink"/>
          </w:rPr>
          <w:t>http://www.haraldwiessner.de/wilhermsdorf-orgel-von-adam-ernst-reichard-1711</w:t>
        </w:r>
      </w:hyperlink>
    </w:p>
    <w:p w:rsidR="000D6A7C" w:rsidRDefault="000D6A7C" w:rsidP="00192F0A">
      <w:pPr>
        <w:pStyle w:val="Listenabsatz"/>
        <w:ind w:left="0"/>
      </w:pPr>
    </w:p>
    <w:p w:rsidR="00165A51" w:rsidRDefault="00165A51" w:rsidP="00192F0A">
      <w:pPr>
        <w:pStyle w:val="Listenabsatz"/>
        <w:ind w:left="0"/>
      </w:pPr>
    </w:p>
    <w:p w:rsidR="00165A51" w:rsidRDefault="00165A51" w:rsidP="00192F0A">
      <w:pPr>
        <w:pStyle w:val="Listenabsatz"/>
        <w:ind w:left="0"/>
      </w:pPr>
    </w:p>
    <w:p w:rsidR="00165A51" w:rsidRPr="00165A51" w:rsidRDefault="00165A51" w:rsidP="00192F0A">
      <w:pPr>
        <w:pStyle w:val="Listenabsatz"/>
        <w:ind w:left="0"/>
        <w:rPr>
          <w:b/>
          <w:sz w:val="36"/>
          <w:szCs w:val="36"/>
        </w:rPr>
      </w:pPr>
      <w:r w:rsidRPr="00165A51">
        <w:rPr>
          <w:b/>
          <w:sz w:val="36"/>
          <w:szCs w:val="36"/>
        </w:rPr>
        <w:t xml:space="preserve">Augustin Bittner I.   </w:t>
      </w:r>
      <w:proofErr w:type="spellStart"/>
      <w:r>
        <w:rPr>
          <w:b/>
          <w:sz w:val="36"/>
          <w:szCs w:val="36"/>
        </w:rPr>
        <w:t>Magdalenenkirche</w:t>
      </w:r>
      <w:proofErr w:type="spellEnd"/>
      <w:r>
        <w:rPr>
          <w:b/>
          <w:sz w:val="36"/>
          <w:szCs w:val="36"/>
        </w:rPr>
        <w:t xml:space="preserve"> (1845)</w:t>
      </w:r>
    </w:p>
    <w:p w:rsidR="00165A51" w:rsidRDefault="00165A51" w:rsidP="00192F0A">
      <w:pPr>
        <w:pStyle w:val="Listenabsatz"/>
        <w:ind w:left="0"/>
      </w:pPr>
    </w:p>
    <w:p w:rsidR="00AD3D3D" w:rsidRDefault="00A84D86" w:rsidP="00192F0A">
      <w:pPr>
        <w:pStyle w:val="Listenabsatz"/>
        <w:ind w:left="0"/>
      </w:pPr>
      <w:r>
        <w:t xml:space="preserve">Bittner-Orgelbauerdynastie </w:t>
      </w:r>
    </w:p>
    <w:p w:rsidR="00A84D86" w:rsidRDefault="00A84D86" w:rsidP="00192F0A">
      <w:pPr>
        <w:pStyle w:val="Listenabsatz"/>
        <w:ind w:left="0"/>
      </w:pPr>
      <w:r>
        <w:t xml:space="preserve">Eichstätter und Nürnberger Linie </w:t>
      </w:r>
    </w:p>
    <w:p w:rsidR="00A84D86" w:rsidRDefault="00D73617" w:rsidP="00D73617">
      <w:r>
        <w:t>Augustin</w:t>
      </w:r>
      <w:r w:rsidR="000D6A7C">
        <w:t xml:space="preserve"> Ferdinand</w:t>
      </w:r>
      <w:r>
        <w:t xml:space="preserve"> Bittner</w:t>
      </w:r>
      <w:r w:rsidR="000D6A7C">
        <w:t xml:space="preserve"> I (1787 – 1850)</w:t>
      </w:r>
      <w:r w:rsidR="006F415C">
        <w:t xml:space="preserve">, geb. in Lohen, </w:t>
      </w:r>
      <w:proofErr w:type="spellStart"/>
      <w:r w:rsidR="006F415C">
        <w:t>Thalmässing</w:t>
      </w:r>
      <w:proofErr w:type="spellEnd"/>
      <w:r w:rsidR="006F415C">
        <w:t xml:space="preserve"> </w:t>
      </w:r>
      <w:proofErr w:type="spellStart"/>
      <w:r w:rsidR="006F415C">
        <w:t>Lkr</w:t>
      </w:r>
      <w:proofErr w:type="spellEnd"/>
      <w:r w:rsidR="006F415C">
        <w:t>. Roth</w:t>
      </w:r>
      <w:r w:rsidR="006F415C">
        <w:br/>
        <w:t xml:space="preserve">1822 </w:t>
      </w:r>
      <w:proofErr w:type="spellStart"/>
      <w:r w:rsidR="006F415C">
        <w:t>Orgelbau</w:t>
      </w:r>
      <w:r w:rsidR="00A84D86">
        <w:t>konsession</w:t>
      </w:r>
      <w:proofErr w:type="spellEnd"/>
      <w:r w:rsidR="00A84D86">
        <w:t xml:space="preserve">, 1829 Übersiedlung nach Nürnberg, 1848 großes Instrument in Basilika Vierzehnheiligen. </w:t>
      </w:r>
      <w:r w:rsidR="00A84D86">
        <w:br/>
        <w:t xml:space="preserve">Lehre beim Vater in Freystadt. </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Über diesen Familienzweig soll im Folgenden</w:t>
      </w:r>
      <w:r w:rsidR="00794A40">
        <w:rPr>
          <w:rFonts w:cs="Frutiger-Roman"/>
        </w:rPr>
        <w:t xml:space="preserve"> </w:t>
      </w:r>
      <w:r w:rsidRPr="003A258A">
        <w:rPr>
          <w:rFonts w:cs="Frutiger-Roman"/>
        </w:rPr>
        <w:t>berichtet werden. Augustin heiratete 1809</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 xml:space="preserve">in </w:t>
      </w:r>
      <w:proofErr w:type="spellStart"/>
      <w:r w:rsidRPr="003A258A">
        <w:rPr>
          <w:rFonts w:cs="Frutiger-Roman"/>
        </w:rPr>
        <w:t>Freystadt</w:t>
      </w:r>
      <w:proofErr w:type="spellEnd"/>
      <w:r w:rsidRPr="003A258A">
        <w:rPr>
          <w:rFonts w:cs="Frutiger-Roman"/>
        </w:rPr>
        <w:t xml:space="preserve"> die </w:t>
      </w:r>
      <w:proofErr w:type="spellStart"/>
      <w:r w:rsidRPr="003A258A">
        <w:rPr>
          <w:rFonts w:cs="Frutiger-Roman"/>
        </w:rPr>
        <w:t>Organistentochter</w:t>
      </w:r>
      <w:proofErr w:type="spellEnd"/>
      <w:r w:rsidRPr="003A258A">
        <w:rPr>
          <w:rFonts w:cs="Frutiger-Roman"/>
        </w:rPr>
        <w:t xml:space="preserve"> Theresia</w:t>
      </w:r>
      <w:r w:rsidR="00794A40">
        <w:rPr>
          <w:rFonts w:cs="Frutiger-Roman"/>
        </w:rPr>
        <w:t xml:space="preserve"> </w:t>
      </w:r>
      <w:proofErr w:type="spellStart"/>
      <w:r w:rsidRPr="003A258A">
        <w:rPr>
          <w:rFonts w:cs="Frutiger-Roman"/>
        </w:rPr>
        <w:t>Estner</w:t>
      </w:r>
      <w:proofErr w:type="spellEnd"/>
      <w:r w:rsidRPr="003A258A">
        <w:rPr>
          <w:rFonts w:cs="Frutiger-Roman"/>
        </w:rPr>
        <w:t xml:space="preserve"> aus Allersberg. 1826 zählte der Haushalt</w:t>
      </w:r>
    </w:p>
    <w:p w:rsidR="00E81363" w:rsidRDefault="00E81363" w:rsidP="00E81363">
      <w:pPr>
        <w:autoSpaceDE w:val="0"/>
        <w:autoSpaceDN w:val="0"/>
        <w:adjustRightInd w:val="0"/>
        <w:spacing w:after="0" w:line="240" w:lineRule="auto"/>
        <w:rPr>
          <w:rFonts w:cs="Frutiger-Roman"/>
        </w:rPr>
      </w:pPr>
      <w:r w:rsidRPr="003A258A">
        <w:rPr>
          <w:rFonts w:cs="Frutiger-Roman"/>
        </w:rPr>
        <w:t>sechs Kinder und drei Gesellen. Im Stadtarchiv</w:t>
      </w:r>
      <w:r w:rsidR="00794A40">
        <w:rPr>
          <w:rFonts w:cs="Frutiger-Roman"/>
        </w:rPr>
        <w:t xml:space="preserve"> </w:t>
      </w:r>
      <w:proofErr w:type="spellStart"/>
      <w:r w:rsidRPr="003A258A">
        <w:rPr>
          <w:rFonts w:cs="Frutiger-Roman"/>
        </w:rPr>
        <w:t>Freystadt</w:t>
      </w:r>
      <w:proofErr w:type="spellEnd"/>
      <w:r w:rsidRPr="003A258A">
        <w:rPr>
          <w:rFonts w:cs="Frutiger-Roman"/>
        </w:rPr>
        <w:t xml:space="preserve"> hat sich das Gesuch um die Orgelmacherkonzession</w:t>
      </w:r>
      <w:r w:rsidR="00794A40">
        <w:rPr>
          <w:rFonts w:cs="Frutiger-Roman"/>
        </w:rPr>
        <w:t xml:space="preserve"> </w:t>
      </w:r>
      <w:r w:rsidRPr="003A258A">
        <w:rPr>
          <w:rFonts w:cs="Frutiger-Roman"/>
        </w:rPr>
        <w:t>vom 14. Juni 1822 erhalten:</w:t>
      </w:r>
    </w:p>
    <w:p w:rsidR="00794A40" w:rsidRPr="003A258A" w:rsidRDefault="00794A40" w:rsidP="00E81363">
      <w:pPr>
        <w:autoSpaceDE w:val="0"/>
        <w:autoSpaceDN w:val="0"/>
        <w:adjustRightInd w:val="0"/>
        <w:spacing w:after="0" w:line="240" w:lineRule="auto"/>
        <w:rPr>
          <w:rFonts w:cs="Frutiger-Roman"/>
        </w:rPr>
      </w:pPr>
    </w:p>
    <w:p w:rsidR="00E81363" w:rsidRPr="003A258A" w:rsidRDefault="00E81363" w:rsidP="00E81363">
      <w:pPr>
        <w:autoSpaceDE w:val="0"/>
        <w:autoSpaceDN w:val="0"/>
        <w:adjustRightInd w:val="0"/>
        <w:spacing w:after="0" w:line="240" w:lineRule="auto"/>
        <w:rPr>
          <w:rFonts w:cs="Frutiger-Italic"/>
          <w:i/>
          <w:iCs/>
        </w:rPr>
      </w:pPr>
      <w:r w:rsidRPr="003A258A">
        <w:rPr>
          <w:rFonts w:cs="Frutiger-Italic"/>
          <w:i/>
          <w:iCs/>
        </w:rPr>
        <w:t>Augustin Bittner hat sich seit langem auf die</w:t>
      </w:r>
    </w:p>
    <w:p w:rsidR="00E81363" w:rsidRPr="003A258A" w:rsidRDefault="00E81363" w:rsidP="00E81363">
      <w:pPr>
        <w:autoSpaceDE w:val="0"/>
        <w:autoSpaceDN w:val="0"/>
        <w:adjustRightInd w:val="0"/>
        <w:spacing w:after="0" w:line="240" w:lineRule="auto"/>
        <w:rPr>
          <w:rFonts w:cs="Frutiger-Italic"/>
          <w:i/>
          <w:iCs/>
        </w:rPr>
      </w:pPr>
      <w:r w:rsidRPr="003A258A">
        <w:rPr>
          <w:rFonts w:cs="Frutiger-Italic"/>
          <w:i/>
          <w:iCs/>
        </w:rPr>
        <w:t>Orgelmacherkunst verlegt und sich vorzügliche</w:t>
      </w:r>
    </w:p>
    <w:p w:rsidR="00E81363" w:rsidRPr="003A258A" w:rsidRDefault="00E81363" w:rsidP="00E81363">
      <w:pPr>
        <w:autoSpaceDE w:val="0"/>
        <w:autoSpaceDN w:val="0"/>
        <w:adjustRightInd w:val="0"/>
        <w:spacing w:after="0" w:line="240" w:lineRule="auto"/>
        <w:rPr>
          <w:rFonts w:cs="Frutiger-Italic"/>
          <w:i/>
          <w:iCs/>
        </w:rPr>
      </w:pPr>
      <w:r w:rsidRPr="003A258A">
        <w:rPr>
          <w:rFonts w:cs="Frutiger-Italic"/>
          <w:i/>
          <w:iCs/>
        </w:rPr>
        <w:t>Kenntnisse erworben. Augustin Bittner bittet</w:t>
      </w:r>
    </w:p>
    <w:p w:rsidR="00E81363" w:rsidRPr="003A258A" w:rsidRDefault="00E81363" w:rsidP="00E81363">
      <w:pPr>
        <w:autoSpaceDE w:val="0"/>
        <w:autoSpaceDN w:val="0"/>
        <w:adjustRightInd w:val="0"/>
        <w:spacing w:after="0" w:line="240" w:lineRule="auto"/>
        <w:rPr>
          <w:rFonts w:cs="Frutiger-Italic"/>
          <w:i/>
          <w:iCs/>
        </w:rPr>
      </w:pPr>
      <w:r w:rsidRPr="003A258A">
        <w:rPr>
          <w:rFonts w:cs="Frutiger-Italic"/>
          <w:i/>
          <w:iCs/>
        </w:rPr>
        <w:t>deshalb um eine Orgelmacher-Konzession. Im</w:t>
      </w:r>
    </w:p>
    <w:p w:rsidR="00E81363" w:rsidRPr="003A258A" w:rsidRDefault="00E81363" w:rsidP="00E81363">
      <w:pPr>
        <w:autoSpaceDE w:val="0"/>
        <w:autoSpaceDN w:val="0"/>
        <w:adjustRightInd w:val="0"/>
        <w:spacing w:after="0" w:line="240" w:lineRule="auto"/>
        <w:rPr>
          <w:rFonts w:cs="Frutiger-Roman"/>
        </w:rPr>
      </w:pPr>
      <w:r w:rsidRPr="003A258A">
        <w:rPr>
          <w:rFonts w:cs="Frutiger-Italic"/>
          <w:i/>
          <w:iCs/>
        </w:rPr>
        <w:t xml:space="preserve">Umkreise steht kein Orgelmacher vor. </w:t>
      </w:r>
      <w:r w:rsidRPr="003A258A">
        <w:rPr>
          <w:rFonts w:cs="Frutiger-Roman"/>
        </w:rPr>
        <w:t>Der Bürgermeister</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Kanzler genehmigte diesen Antrag.</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lastRenderedPageBreak/>
        <w:t>In der Taufmatrikel der Pfarrei Freystadt vermerkte</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der Pfarrer bei der Geburt des ersten</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Sohnes Johann Michael am 10. April 1816 als</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 xml:space="preserve">Beruf noch </w:t>
      </w:r>
      <w:proofErr w:type="spellStart"/>
      <w:r w:rsidRPr="003A258A">
        <w:rPr>
          <w:rFonts w:cs="Frutiger-Italic"/>
          <w:i/>
          <w:iCs/>
        </w:rPr>
        <w:t>scrinarius</w:t>
      </w:r>
      <w:proofErr w:type="spellEnd"/>
      <w:r w:rsidRPr="003A258A">
        <w:rPr>
          <w:rFonts w:cs="Frutiger-Roman"/>
        </w:rPr>
        <w:t>. Ein Jahr später, bei der</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Taufe von Augustin Ferdinand am 17. Juli 1817,</w:t>
      </w:r>
    </w:p>
    <w:p w:rsidR="00E81363" w:rsidRPr="003A258A" w:rsidRDefault="00E81363" w:rsidP="00E81363">
      <w:pPr>
        <w:rPr>
          <w:rFonts w:cs="Frutiger-Roman"/>
        </w:rPr>
      </w:pPr>
      <w:r w:rsidRPr="003A258A">
        <w:rPr>
          <w:rFonts w:cs="Frutiger-Roman"/>
        </w:rPr>
        <w:t xml:space="preserve">gab er </w:t>
      </w:r>
      <w:proofErr w:type="spellStart"/>
      <w:r w:rsidRPr="003A258A">
        <w:rPr>
          <w:rFonts w:cs="Frutiger-Italic"/>
          <w:i/>
          <w:iCs/>
        </w:rPr>
        <w:t>organo</w:t>
      </w:r>
      <w:proofErr w:type="spellEnd"/>
      <w:r w:rsidRPr="003A258A">
        <w:rPr>
          <w:rFonts w:cs="Frutiger-Italic"/>
          <w:i/>
          <w:iCs/>
        </w:rPr>
        <w:t xml:space="preserve"> </w:t>
      </w:r>
      <w:proofErr w:type="spellStart"/>
      <w:r w:rsidRPr="003A258A">
        <w:rPr>
          <w:rFonts w:cs="Frutiger-Italic"/>
          <w:i/>
          <w:iCs/>
        </w:rPr>
        <w:t>poegus</w:t>
      </w:r>
      <w:proofErr w:type="spellEnd"/>
      <w:r w:rsidRPr="003A258A">
        <w:rPr>
          <w:rFonts w:cs="Frutiger-Italic"/>
          <w:i/>
          <w:iCs/>
        </w:rPr>
        <w:t xml:space="preserve"> </w:t>
      </w:r>
      <w:proofErr w:type="spellStart"/>
      <w:r w:rsidRPr="003A258A">
        <w:rPr>
          <w:rFonts w:cs="Frutiger-Italic"/>
          <w:i/>
          <w:iCs/>
        </w:rPr>
        <w:t>catholicus</w:t>
      </w:r>
      <w:proofErr w:type="spellEnd"/>
      <w:r w:rsidRPr="003A258A">
        <w:rPr>
          <w:rFonts w:cs="Frutiger-Italic"/>
          <w:i/>
          <w:iCs/>
        </w:rPr>
        <w:t xml:space="preserve"> </w:t>
      </w:r>
      <w:r w:rsidRPr="003A258A">
        <w:rPr>
          <w:rFonts w:cs="Frutiger-Roman"/>
        </w:rPr>
        <w:t>an.</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Die Orgelbautätigkeiten von Augustin Ferdinand</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 xml:space="preserve">Bittner </w:t>
      </w:r>
      <w:r w:rsidR="00794A40">
        <w:rPr>
          <w:rFonts w:cs="Frutiger-Roman"/>
        </w:rPr>
        <w:t>S</w:t>
      </w:r>
      <w:r w:rsidRPr="003A258A">
        <w:rPr>
          <w:rFonts w:cs="Frutiger-Roman"/>
        </w:rPr>
        <w:t>enior verstärkten sich in den</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1820er Jahren merklich. 1825 dokumentierte er</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mit der Orgel für Reichertshofen bei Freystadt</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sein Opus 11. Zur selben Zeit bekam er den Auftrag</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zu einer neuen Orgel für die evangelische</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Kirche St. Jakob in Nürnberg mit zwei Manualen</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un</w:t>
      </w:r>
      <w:r w:rsidR="00794A40">
        <w:rPr>
          <w:rFonts w:cs="Frutiger-Roman"/>
        </w:rPr>
        <w:t>d 26 Registern. Diese Arbeit fi</w:t>
      </w:r>
      <w:r w:rsidRPr="003A258A">
        <w:rPr>
          <w:rFonts w:cs="Frutiger-Roman"/>
        </w:rPr>
        <w:t>el zur Zufriedenheit</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der Sachverständigen aus, weshalb</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er sich dort um die Orgelbauerlizenz bewarb.</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Er erhielt sie im Jahr 1829. Anschließend kaufte</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er das Haus S 1021 (= Judengasse 23). Bis zu seinem</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Tod am 3. Oktober 1850 konnte er in Franken</w:t>
      </w:r>
    </w:p>
    <w:p w:rsidR="00E81363" w:rsidRPr="003A258A" w:rsidRDefault="00E81363" w:rsidP="00E81363">
      <w:pPr>
        <w:rPr>
          <w:rFonts w:cs="Frutiger-Roman"/>
        </w:rPr>
      </w:pPr>
      <w:r w:rsidRPr="003A258A">
        <w:rPr>
          <w:rFonts w:cs="Frutiger-Roman"/>
        </w:rPr>
        <w:t>und in der Oberpfalz große neue Werke</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aufstellen. Die bekanntesten standen in ehemals</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fränkischen Reichsstädten wie Rothenburg</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ob der Tauber (St. Jakob), Dinkelsbühl</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(St. Georg) und in der Wallfahrtsbasilika Vierzehnheiligen.</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Von den letztgenannten beiden</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Orgeln erhielten sich große Pfeifenbestände</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in den Nachfolgewerken bis zu den Neubauten</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der Neunzigerjahre des vergangenen Jahrhunderts.</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Sie sind heute in Depots gelagert. In</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Vierzehnheiligen wurde sogar mit der jetzigen</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Orgel der veränderte Originalentwurf des Gehäuses</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von Augustin Bittner beibehalten. Nicht</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zu vergessen ist natürlich die Arbeit in seiner</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Heimatstadt Nürnberg. Dort stellte er neue</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Werke 1831 in St. Lorenz und 1837 in der Heilig-</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Geist-Kirche auf. Zudem oblag ihm die Pflege</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und Wartung aller Orgeln in der ehemaligen</w:t>
      </w:r>
    </w:p>
    <w:p w:rsidR="00E81363" w:rsidRPr="003A258A" w:rsidRDefault="00E81363" w:rsidP="00E81363">
      <w:pPr>
        <w:autoSpaceDE w:val="0"/>
        <w:autoSpaceDN w:val="0"/>
        <w:adjustRightInd w:val="0"/>
        <w:spacing w:after="0" w:line="240" w:lineRule="auto"/>
        <w:rPr>
          <w:rFonts w:cs="Frutiger-Roman"/>
        </w:rPr>
      </w:pPr>
      <w:r w:rsidRPr="003A258A">
        <w:rPr>
          <w:rFonts w:cs="Frutiger-Roman"/>
        </w:rPr>
        <w:t>Reichsstadt.</w:t>
      </w:r>
    </w:p>
    <w:p w:rsidR="00794A40" w:rsidRDefault="00794A40" w:rsidP="00D73617">
      <w:pPr>
        <w:rPr>
          <w:rFonts w:cs="Frutiger-Bold"/>
          <w:b/>
          <w:bCs/>
        </w:rPr>
      </w:pPr>
    </w:p>
    <w:p w:rsidR="00D73617" w:rsidRPr="003A258A" w:rsidRDefault="00D73617" w:rsidP="00D73617">
      <w:r w:rsidRPr="003A258A">
        <w:t xml:space="preserve">Söhne August </w:t>
      </w:r>
      <w:r w:rsidR="000D6A7C" w:rsidRPr="003A258A">
        <w:t>Ferdinand II (1817 – 1879),</w:t>
      </w:r>
      <w:r w:rsidRPr="003A258A">
        <w:t xml:space="preserve"> Johann Michael </w:t>
      </w:r>
      <w:r w:rsidR="000D6A7C" w:rsidRPr="003A258A">
        <w:t>(1816 – 1896)</w:t>
      </w:r>
    </w:p>
    <w:p w:rsidR="006F415C" w:rsidRPr="0070257B" w:rsidRDefault="000D6A7C" w:rsidP="00D73617">
      <w:pPr>
        <w:rPr>
          <w:b/>
        </w:rPr>
      </w:pPr>
      <w:proofErr w:type="spellStart"/>
      <w:r w:rsidRPr="0070257B">
        <w:rPr>
          <w:b/>
        </w:rPr>
        <w:t>Magdalenenkirche</w:t>
      </w:r>
      <w:proofErr w:type="spellEnd"/>
      <w:r w:rsidRPr="0070257B">
        <w:rPr>
          <w:b/>
        </w:rPr>
        <w:t xml:space="preserve"> 1845</w:t>
      </w:r>
      <w:r w:rsidR="006F415C" w:rsidRPr="0070257B">
        <w:rPr>
          <w:b/>
        </w:rPr>
        <w:t xml:space="preserve"> </w:t>
      </w:r>
    </w:p>
    <w:p w:rsidR="00A84D86" w:rsidRPr="003A258A" w:rsidRDefault="006F415C" w:rsidP="00D73617">
      <w:r w:rsidRPr="003A258A">
        <w:t xml:space="preserve">größere Schwesterinstrumente stehen in Dormitz und Regnitzlosau, 1844 - 1846 gebaut. </w:t>
      </w:r>
    </w:p>
    <w:p w:rsidR="00A84D86" w:rsidRPr="003A258A" w:rsidRDefault="00403045" w:rsidP="00D73617">
      <w:hyperlink r:id="rId6" w:history="1">
        <w:r w:rsidR="00A84D86" w:rsidRPr="003A258A">
          <w:rPr>
            <w:rStyle w:val="Hyperlink"/>
          </w:rPr>
          <w:t>https://www.youtube.com/watch?v=xBjzDBeWoVk</w:t>
        </w:r>
      </w:hyperlink>
    </w:p>
    <w:p w:rsidR="008B49FF" w:rsidRDefault="008B49FF" w:rsidP="00D73617"/>
    <w:p w:rsidR="00165A51" w:rsidRPr="00794A40" w:rsidRDefault="00165A51" w:rsidP="00D73617">
      <w:pPr>
        <w:rPr>
          <w:b/>
          <w:sz w:val="36"/>
          <w:szCs w:val="36"/>
        </w:rPr>
      </w:pPr>
      <w:r w:rsidRPr="00165A51">
        <w:rPr>
          <w:b/>
          <w:sz w:val="36"/>
          <w:szCs w:val="36"/>
        </w:rPr>
        <w:t xml:space="preserve">Johannes Strebel     St. Laurentius </w:t>
      </w:r>
      <w:r w:rsidR="00813E28">
        <w:rPr>
          <w:b/>
          <w:sz w:val="36"/>
          <w:szCs w:val="36"/>
        </w:rPr>
        <w:t>(</w:t>
      </w:r>
      <w:r w:rsidRPr="00165A51">
        <w:rPr>
          <w:b/>
          <w:sz w:val="36"/>
          <w:szCs w:val="36"/>
        </w:rPr>
        <w:t>1895</w:t>
      </w:r>
      <w:r w:rsidR="00813E28">
        <w:rPr>
          <w:b/>
          <w:sz w:val="36"/>
          <w:szCs w:val="36"/>
        </w:rPr>
        <w:t>)</w:t>
      </w:r>
      <w:bookmarkStart w:id="0" w:name="_GoBack"/>
      <w:bookmarkEnd w:id="0"/>
    </w:p>
    <w:p w:rsidR="00781573" w:rsidRDefault="00781573" w:rsidP="00781573">
      <w:r>
        <w:t>Johannes Strebel (1832 Forchtenberg – 1909 Nürnberg)</w:t>
      </w:r>
      <w:r>
        <w:br/>
        <w:t>Erstes Kind der großen Pfarrersfamilie Strebel aus Franken.</w:t>
      </w:r>
      <w:r>
        <w:br/>
        <w:t>1848   6 jährige Lehre bei E. Fr. Walcker in Ludwigsburg</w:t>
      </w:r>
      <w:r>
        <w:br/>
        <w:t>1856 2 Jahre beim Kollegen G. Fr. Steinmeyer, Oettingen</w:t>
      </w:r>
      <w:r>
        <w:br/>
      </w:r>
      <w:r>
        <w:lastRenderedPageBreak/>
        <w:t xml:space="preserve">1858 2 Jahre </w:t>
      </w:r>
      <w:proofErr w:type="spellStart"/>
      <w:r>
        <w:t>Harmoniumbau</w:t>
      </w:r>
      <w:proofErr w:type="spellEnd"/>
      <w:r>
        <w:t xml:space="preserve"> bei </w:t>
      </w:r>
      <w:proofErr w:type="spellStart"/>
      <w:r>
        <w:t>Schiedmeyer</w:t>
      </w:r>
      <w:proofErr w:type="spellEnd"/>
      <w:r>
        <w:br/>
        <w:t>danach ging er zu Ibach (Klavierbau) nach Barmen und zu</w:t>
      </w:r>
      <w:r>
        <w:br/>
        <w:t xml:space="preserve">A. </w:t>
      </w:r>
      <w:proofErr w:type="spellStart"/>
      <w:r>
        <w:t>Cavaille-Coll</w:t>
      </w:r>
      <w:proofErr w:type="spellEnd"/>
      <w:r>
        <w:t xml:space="preserve"> nach Paris.</w:t>
      </w:r>
      <w:r>
        <w:br/>
        <w:t>ab 1864 leitende Stellung bei Steinmeyer in Oettingen,</w:t>
      </w:r>
      <w:r w:rsidR="002114AA">
        <w:t xml:space="preserve"> u.a.</w:t>
      </w:r>
      <w:r>
        <w:t xml:space="preserve"> Leiter </w:t>
      </w:r>
      <w:proofErr w:type="spellStart"/>
      <w:r>
        <w:t>Harmoniumbau</w:t>
      </w:r>
      <w:proofErr w:type="spellEnd"/>
      <w:r>
        <w:br/>
      </w:r>
    </w:p>
    <w:p w:rsidR="002114AA" w:rsidRDefault="00781573" w:rsidP="00781573">
      <w:r>
        <w:t xml:space="preserve">1882 Abschied von Steinmeyer, Gründung eigene Werkstatt mit 52 Jahren. </w:t>
      </w:r>
      <w:r>
        <w:br/>
      </w:r>
      <w:r w:rsidR="002114AA">
        <w:t>er baute dann noch ca. 1</w:t>
      </w:r>
      <w:r w:rsidR="00027A64">
        <w:t>7</w:t>
      </w:r>
      <w:r w:rsidR="002114AA">
        <w:t xml:space="preserve">0 Orgeln, von denen viele erhalten sind. </w:t>
      </w:r>
      <w:r w:rsidR="002114AA">
        <w:br/>
        <w:t>Schwesterinstrument Röthenbach, Nürnberg St. Paul und viele Dorforgeln…</w:t>
      </w:r>
    </w:p>
    <w:p w:rsidR="00027A64" w:rsidRDefault="00027A64" w:rsidP="00781573">
      <w:r>
        <w:t xml:space="preserve">1908 übergab er den Orgelbau an seine Söhne Wilhelm und Hermann, die </w:t>
      </w:r>
      <w:r>
        <w:br/>
        <w:t xml:space="preserve">Röthenbach 1912 fertigstellten und starb 1909. </w:t>
      </w:r>
      <w:r>
        <w:br/>
        <w:t xml:space="preserve">Grab auf dem Johannisfriedhof in Nürnberg. </w:t>
      </w:r>
    </w:p>
    <w:p w:rsidR="00027A64" w:rsidRDefault="00027A64" w:rsidP="00781573">
      <w:r>
        <w:t>Herausragende Qualität, Synagogenorgeln in Nürnberg und Fürth.</w:t>
      </w:r>
      <w:r>
        <w:br/>
        <w:t>Der Erfinder der Taschenladenpneumatik Friedrich Witzig arbeitete ab 1895 bei ihm in der Werkstatt.</w:t>
      </w:r>
    </w:p>
    <w:p w:rsidR="00027A64" w:rsidRDefault="00027A64" w:rsidP="00781573">
      <w:r>
        <w:t>Später ging die Firma Strebel in der Fa. Steinmeyer auf, die sich fortan bis 1939 „Steinmeyer &amp; Strebel“ nannte. Orgel in Rasch…</w:t>
      </w:r>
    </w:p>
    <w:p w:rsidR="00781573" w:rsidRDefault="00781573" w:rsidP="00781573">
      <w:r>
        <w:br/>
      </w:r>
      <w:r w:rsidR="00165A51" w:rsidRPr="00165A51">
        <w:rPr>
          <w:color w:val="124F1A" w:themeColor="accent3" w:themeShade="BF"/>
        </w:rPr>
        <w:t xml:space="preserve">Sound-Beispiel Konzert </w:t>
      </w:r>
      <w:proofErr w:type="spellStart"/>
      <w:r w:rsidR="00165A51" w:rsidRPr="00165A51">
        <w:rPr>
          <w:color w:val="124F1A" w:themeColor="accent3" w:themeShade="BF"/>
        </w:rPr>
        <w:t>Röthenbach</w:t>
      </w:r>
      <w:proofErr w:type="spellEnd"/>
      <w:r w:rsidR="00165A51" w:rsidRPr="00165A51">
        <w:rPr>
          <w:color w:val="124F1A" w:themeColor="accent3" w:themeShade="BF"/>
        </w:rPr>
        <w:t xml:space="preserve"> an der Pegnitz, Berceuse von Louis </w:t>
      </w:r>
      <w:proofErr w:type="spellStart"/>
      <w:r w:rsidR="00165A51" w:rsidRPr="00165A51">
        <w:rPr>
          <w:color w:val="124F1A" w:themeColor="accent3" w:themeShade="BF"/>
        </w:rPr>
        <w:t>Vierne</w:t>
      </w:r>
      <w:proofErr w:type="spellEnd"/>
      <w:r w:rsidR="00165A51">
        <w:t>.</w:t>
      </w:r>
    </w:p>
    <w:p w:rsidR="00B83F44" w:rsidRDefault="00027A64" w:rsidP="008B49FF">
      <w:r>
        <w:rPr>
          <w:noProof/>
          <w:lang w:eastAsia="de-DE"/>
        </w:rPr>
        <w:drawing>
          <wp:inline distT="0" distB="0" distL="0" distR="0">
            <wp:extent cx="2057400" cy="2604782"/>
            <wp:effectExtent l="0" t="0" r="0" b="5080"/>
            <wp:docPr id="775151527" name="Grafik 1" descr="Ein Bild, das Porträt, Menschliches Gesicht, Perso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51527" name="Grafik 1" descr="Ein Bild, das Porträt, Menschliches Gesicht, Person, Kleidung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65272" cy="2614748"/>
                    </a:xfrm>
                    <a:prstGeom prst="rect">
                      <a:avLst/>
                    </a:prstGeom>
                    <a:noFill/>
                    <a:ln>
                      <a:noFill/>
                    </a:ln>
                  </pic:spPr>
                </pic:pic>
              </a:graphicData>
            </a:graphic>
          </wp:inline>
        </w:drawing>
      </w:r>
      <w:r>
        <w:t xml:space="preserve">              </w:t>
      </w:r>
      <w:r>
        <w:rPr>
          <w:noProof/>
          <w:lang w:eastAsia="de-DE"/>
        </w:rPr>
        <w:drawing>
          <wp:inline distT="0" distB="0" distL="0" distR="0">
            <wp:extent cx="3048000" cy="2609850"/>
            <wp:effectExtent l="0" t="0" r="0" b="0"/>
            <wp:docPr id="875231382" name="Grafik 2" descr="Ein Bild, das Im Haus, Orgel, Pfeifenorgel, Mus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231382" name="Grafik 2" descr="Ein Bild, das Im Haus, Orgel, Pfeifenorgel, Musik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6893" cy="2626027"/>
                    </a:xfrm>
                    <a:prstGeom prst="rect">
                      <a:avLst/>
                    </a:prstGeom>
                    <a:noFill/>
                    <a:ln>
                      <a:noFill/>
                    </a:ln>
                  </pic:spPr>
                </pic:pic>
              </a:graphicData>
            </a:graphic>
          </wp:inline>
        </w:drawing>
      </w:r>
    </w:p>
    <w:sectPr w:rsidR="00B83F44" w:rsidSect="008B377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Roman">
    <w:altName w:val="Calibri"/>
    <w:panose1 w:val="00000000000000000000"/>
    <w:charset w:val="00"/>
    <w:family w:val="swiss"/>
    <w:notTrueType/>
    <w:pitch w:val="default"/>
    <w:sig w:usb0="00000003" w:usb1="00000000" w:usb2="00000000" w:usb3="00000000" w:csb0="00000001" w:csb1="00000000"/>
  </w:font>
  <w:font w:name="Frutiger-Italic">
    <w:altName w:val="Calibri"/>
    <w:panose1 w:val="00000000000000000000"/>
    <w:charset w:val="00"/>
    <w:family w:val="swiss"/>
    <w:notTrueType/>
    <w:pitch w:val="default"/>
    <w:sig w:usb0="00000003" w:usb1="00000000" w:usb2="00000000" w:usb3="00000000" w:csb0="00000001" w:csb1="00000000"/>
  </w:font>
  <w:font w:name="Frutiger-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222B"/>
    <w:multiLevelType w:val="hybridMultilevel"/>
    <w:tmpl w:val="57AAAAD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D077D0E"/>
    <w:multiLevelType w:val="hybridMultilevel"/>
    <w:tmpl w:val="27F0AD34"/>
    <w:lvl w:ilvl="0" w:tplc="261E979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1EC69A5"/>
    <w:multiLevelType w:val="hybridMultilevel"/>
    <w:tmpl w:val="6B18EB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8367FB6"/>
    <w:multiLevelType w:val="hybridMultilevel"/>
    <w:tmpl w:val="10C0ED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3F44"/>
    <w:rsid w:val="00027A64"/>
    <w:rsid w:val="000D6A7C"/>
    <w:rsid w:val="00165A51"/>
    <w:rsid w:val="00192F0A"/>
    <w:rsid w:val="001D74EA"/>
    <w:rsid w:val="002114AA"/>
    <w:rsid w:val="00250A25"/>
    <w:rsid w:val="002E378C"/>
    <w:rsid w:val="003A258A"/>
    <w:rsid w:val="00403045"/>
    <w:rsid w:val="005B1166"/>
    <w:rsid w:val="006F415C"/>
    <w:rsid w:val="0070257B"/>
    <w:rsid w:val="00732EC2"/>
    <w:rsid w:val="00733EAD"/>
    <w:rsid w:val="00754C16"/>
    <w:rsid w:val="00781573"/>
    <w:rsid w:val="00794A40"/>
    <w:rsid w:val="008017DF"/>
    <w:rsid w:val="00813E28"/>
    <w:rsid w:val="008B04DF"/>
    <w:rsid w:val="008B3775"/>
    <w:rsid w:val="008B49FF"/>
    <w:rsid w:val="00982D92"/>
    <w:rsid w:val="00A84D86"/>
    <w:rsid w:val="00AD3D3D"/>
    <w:rsid w:val="00B7182B"/>
    <w:rsid w:val="00B83F44"/>
    <w:rsid w:val="00B86DE9"/>
    <w:rsid w:val="00BA2036"/>
    <w:rsid w:val="00BD454E"/>
    <w:rsid w:val="00BF403B"/>
    <w:rsid w:val="00C72EFF"/>
    <w:rsid w:val="00D73617"/>
    <w:rsid w:val="00E2621E"/>
    <w:rsid w:val="00E81363"/>
    <w:rsid w:val="00EF264E"/>
    <w:rsid w:val="00F47BB3"/>
    <w:rsid w:val="00FF405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3775"/>
  </w:style>
  <w:style w:type="paragraph" w:styleId="berschrift1">
    <w:name w:val="heading 1"/>
    <w:basedOn w:val="Standard"/>
    <w:next w:val="Standard"/>
    <w:link w:val="berschrift1Zchn"/>
    <w:uiPriority w:val="9"/>
    <w:qFormat/>
    <w:rsid w:val="00B83F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83F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83F4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83F4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83F4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83F4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83F4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83F4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83F4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3F4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83F4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83F4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83F4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83F4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83F4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83F4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83F4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83F44"/>
    <w:rPr>
      <w:rFonts w:eastAsiaTheme="majorEastAsia" w:cstheme="majorBidi"/>
      <w:color w:val="272727" w:themeColor="text1" w:themeTint="D8"/>
    </w:rPr>
  </w:style>
  <w:style w:type="paragraph" w:styleId="Titel">
    <w:name w:val="Title"/>
    <w:basedOn w:val="Standard"/>
    <w:next w:val="Standard"/>
    <w:link w:val="TitelZchn"/>
    <w:uiPriority w:val="10"/>
    <w:qFormat/>
    <w:rsid w:val="00B83F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83F4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83F4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83F44"/>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chn"/>
    <w:uiPriority w:val="29"/>
    <w:qFormat/>
    <w:rsid w:val="00B83F44"/>
    <w:pPr>
      <w:spacing w:before="160"/>
      <w:jc w:val="center"/>
    </w:pPr>
    <w:rPr>
      <w:i/>
      <w:iCs/>
      <w:color w:val="404040" w:themeColor="text1" w:themeTint="BF"/>
    </w:rPr>
  </w:style>
  <w:style w:type="character" w:customStyle="1" w:styleId="AnfhrungszeichenZchn">
    <w:name w:val="Anführungszeichen Zchn"/>
    <w:basedOn w:val="Absatz-Standardschriftart"/>
    <w:link w:val="Anfhrungszeichen"/>
    <w:uiPriority w:val="29"/>
    <w:rsid w:val="00B83F44"/>
    <w:rPr>
      <w:i/>
      <w:iCs/>
      <w:color w:val="404040" w:themeColor="text1" w:themeTint="BF"/>
    </w:rPr>
  </w:style>
  <w:style w:type="paragraph" w:styleId="Listenabsatz">
    <w:name w:val="List Paragraph"/>
    <w:basedOn w:val="Standard"/>
    <w:uiPriority w:val="34"/>
    <w:qFormat/>
    <w:rsid w:val="00B83F44"/>
    <w:pPr>
      <w:ind w:left="720"/>
      <w:contextualSpacing/>
    </w:pPr>
  </w:style>
  <w:style w:type="character" w:styleId="IntensiveHervorhebung">
    <w:name w:val="Intense Emphasis"/>
    <w:basedOn w:val="Absatz-Standardschriftart"/>
    <w:uiPriority w:val="21"/>
    <w:qFormat/>
    <w:rsid w:val="00B83F44"/>
    <w:rPr>
      <w:i/>
      <w:iCs/>
      <w:color w:val="0F4761" w:themeColor="accent1" w:themeShade="BF"/>
    </w:rPr>
  </w:style>
  <w:style w:type="paragraph" w:styleId="IntensivesAnfhrungszeichen">
    <w:name w:val="Intense Quote"/>
    <w:basedOn w:val="Standard"/>
    <w:next w:val="Standard"/>
    <w:link w:val="IntensivesAnfhrungszeichenZchn"/>
    <w:uiPriority w:val="30"/>
    <w:qFormat/>
    <w:rsid w:val="00B83F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chn">
    <w:name w:val="Intensives Anführungszeichen Zchn"/>
    <w:basedOn w:val="Absatz-Standardschriftart"/>
    <w:link w:val="IntensivesAnfhrungszeichen"/>
    <w:uiPriority w:val="30"/>
    <w:rsid w:val="00B83F44"/>
    <w:rPr>
      <w:i/>
      <w:iCs/>
      <w:color w:val="0F4761" w:themeColor="accent1" w:themeShade="BF"/>
    </w:rPr>
  </w:style>
  <w:style w:type="character" w:styleId="IntensiverVerweis">
    <w:name w:val="Intense Reference"/>
    <w:basedOn w:val="Absatz-Standardschriftart"/>
    <w:uiPriority w:val="32"/>
    <w:qFormat/>
    <w:rsid w:val="00B83F44"/>
    <w:rPr>
      <w:b/>
      <w:bCs/>
      <w:smallCaps/>
      <w:color w:val="0F4761" w:themeColor="accent1" w:themeShade="BF"/>
      <w:spacing w:val="5"/>
    </w:rPr>
  </w:style>
  <w:style w:type="character" w:customStyle="1" w:styleId="ngenf">
    <w:name w:val="ngen_f"/>
    <w:basedOn w:val="Absatz-Standardschriftart"/>
    <w:rsid w:val="00192F0A"/>
  </w:style>
  <w:style w:type="character" w:styleId="Hyperlink">
    <w:name w:val="Hyperlink"/>
    <w:basedOn w:val="Absatz-Standardschriftart"/>
    <w:uiPriority w:val="99"/>
    <w:unhideWhenUsed/>
    <w:rsid w:val="005B1166"/>
    <w:rPr>
      <w:color w:val="467886" w:themeColor="hyperlink"/>
      <w:u w:val="single"/>
    </w:rPr>
  </w:style>
  <w:style w:type="character" w:customStyle="1" w:styleId="UnresolvedMention">
    <w:name w:val="Unresolved Mention"/>
    <w:basedOn w:val="Absatz-Standardschriftart"/>
    <w:uiPriority w:val="99"/>
    <w:semiHidden/>
    <w:unhideWhenUsed/>
    <w:rsid w:val="005B1166"/>
    <w:rPr>
      <w:color w:val="605E5C"/>
      <w:shd w:val="clear" w:color="auto" w:fill="E1DFDD"/>
    </w:rPr>
  </w:style>
  <w:style w:type="character" w:styleId="BesuchterHyperlink">
    <w:name w:val="FollowedHyperlink"/>
    <w:basedOn w:val="Absatz-Standardschriftart"/>
    <w:uiPriority w:val="99"/>
    <w:semiHidden/>
    <w:unhideWhenUsed/>
    <w:rsid w:val="00B86DE9"/>
    <w:rPr>
      <w:color w:val="96607D" w:themeColor="followedHyperlink"/>
      <w:u w:val="single"/>
    </w:rPr>
  </w:style>
  <w:style w:type="paragraph" w:styleId="Sprechblasentext">
    <w:name w:val="Balloon Text"/>
    <w:basedOn w:val="Standard"/>
    <w:link w:val="SprechblasentextZchn"/>
    <w:uiPriority w:val="99"/>
    <w:semiHidden/>
    <w:unhideWhenUsed/>
    <w:rsid w:val="00250A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0A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BjzDBeWoVk" TargetMode="External"/><Relationship Id="rId5" Type="http://schemas.openxmlformats.org/officeDocument/2006/relationships/hyperlink" Target="http://www.haraldwiessner.de/wilhermsdorf-orgel-von-adam-ernst-reichard-17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837</Words>
  <Characters>5277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Wolfram Wittekind</dc:creator>
  <cp:lastModifiedBy>JUERGEN-NB</cp:lastModifiedBy>
  <cp:revision>9</cp:revision>
  <dcterms:created xsi:type="dcterms:W3CDTF">2024-04-16T12:47:00Z</dcterms:created>
  <dcterms:modified xsi:type="dcterms:W3CDTF">2024-04-16T13:20:00Z</dcterms:modified>
</cp:coreProperties>
</file>